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DBAD" w14:textId="77777777" w:rsidR="00C97D7C" w:rsidRPr="00ED367F" w:rsidRDefault="00C97D7C" w:rsidP="00C97D7C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rFonts w:ascii="Times New Roman" w:hAnsi="Times New Roman" w:cs="Times New Roman"/>
          <w:snapToGrid w:val="0"/>
          <w:spacing w:val="8"/>
        </w:rPr>
      </w:pPr>
      <w:r w:rsidRPr="00ED367F">
        <w:rPr>
          <w:rFonts w:ascii="Times New Roman" w:hAnsi="Times New Roman" w:cs="Times New Roman"/>
          <w:noProof/>
          <w:snapToGrid w:val="0"/>
          <w:spacing w:val="8"/>
          <w:lang w:eastAsia="ru-RU" w:bidi="ar-SA"/>
        </w:rPr>
        <w:drawing>
          <wp:inline distT="0" distB="0" distL="0" distR="0" wp14:anchorId="67EF8887" wp14:editId="6B55990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135D7" w14:textId="77777777" w:rsidR="00C97D7C" w:rsidRPr="00ED367F" w:rsidRDefault="00C97D7C" w:rsidP="00C97D7C">
      <w:pPr>
        <w:tabs>
          <w:tab w:val="left" w:pos="4675"/>
        </w:tabs>
        <w:autoSpaceDN w:val="0"/>
        <w:jc w:val="center"/>
        <w:rPr>
          <w:rFonts w:ascii="Times New Roman" w:hAnsi="Times New Roman" w:cs="Times New Roman"/>
          <w:b/>
          <w:bCs/>
          <w:spacing w:val="8"/>
          <w:sz w:val="16"/>
        </w:rPr>
      </w:pPr>
    </w:p>
    <w:p w14:paraId="0B5B6994" w14:textId="77777777" w:rsidR="00C97D7C" w:rsidRPr="00ED367F" w:rsidRDefault="00C97D7C" w:rsidP="00C97D7C">
      <w:pPr>
        <w:jc w:val="center"/>
        <w:rPr>
          <w:rFonts w:ascii="Times New Roman" w:hAnsi="Times New Roman" w:cs="Times New Roman"/>
          <w:b/>
        </w:rPr>
      </w:pPr>
      <w:r w:rsidRPr="00ED367F">
        <w:rPr>
          <w:rFonts w:ascii="Times New Roman" w:hAnsi="Times New Roman" w:cs="Times New Roman"/>
          <w:b/>
        </w:rPr>
        <w:t>ВОЛИНСЬКА ОБЛАСНА ДЕРЖАВНА АДМІНІСТРАЦІЯ</w:t>
      </w:r>
    </w:p>
    <w:p w14:paraId="4CEDF89B" w14:textId="77777777" w:rsidR="00C97D7C" w:rsidRPr="00ED367F" w:rsidRDefault="00C97D7C" w:rsidP="00C97D7C">
      <w:pPr>
        <w:jc w:val="center"/>
        <w:rPr>
          <w:rFonts w:ascii="Times New Roman" w:hAnsi="Times New Roman" w:cs="Times New Roman"/>
          <w:b/>
          <w:sz w:val="14"/>
        </w:rPr>
      </w:pPr>
    </w:p>
    <w:p w14:paraId="606721BB" w14:textId="77777777" w:rsidR="00C97D7C" w:rsidRPr="00ED367F" w:rsidRDefault="00C97D7C" w:rsidP="00C97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67F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6F85F173" w14:textId="77777777" w:rsidR="00C97D7C" w:rsidRPr="00ED367F" w:rsidRDefault="00C97D7C" w:rsidP="00C97D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8CC5E9" w14:textId="77777777" w:rsidR="002C749B" w:rsidRPr="00ED367F" w:rsidRDefault="002C749B" w:rsidP="00ED367F">
      <w:pPr>
        <w:keepNext/>
        <w:widowControl/>
        <w:autoSpaceDE w:val="0"/>
        <w:autoSpaceDN w:val="0"/>
        <w:jc w:val="center"/>
        <w:outlineLvl w:val="0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ED367F">
        <w:rPr>
          <w:rFonts w:ascii="Times New Roman" w:eastAsia="Times New Roman" w:hAnsi="Times New Roman" w:cs="Times New Roman"/>
          <w:b/>
          <w:bCs/>
          <w:color w:val="auto"/>
          <w:sz w:val="32"/>
          <w:lang w:eastAsia="ru-RU" w:bidi="ar-SA"/>
        </w:rPr>
        <w:t>НАКАЗ</w:t>
      </w:r>
    </w:p>
    <w:p w14:paraId="33913C4F" w14:textId="77777777" w:rsidR="002C749B" w:rsidRPr="00ED367F" w:rsidRDefault="002C749B" w:rsidP="00ED367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65C3732C" w14:textId="1EEDDD21" w:rsidR="002C749B" w:rsidRPr="00ED367F" w:rsidRDefault="00B03753" w:rsidP="00ED367F">
      <w:pPr>
        <w:widowControl/>
        <w:tabs>
          <w:tab w:val="right" w:pos="9639"/>
        </w:tabs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09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лютого 2024 року         </w:t>
      </w:r>
      <w:r w:rsid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AA343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м. Луцьк                    </w:t>
      </w:r>
      <w:r w:rsid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</w:t>
      </w:r>
      <w:r w:rsid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</w:t>
      </w:r>
      <w:r w:rsid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34</w:t>
      </w:r>
      <w:r w:rsidR="002C749B"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14:paraId="6EF0AD48" w14:textId="77777777" w:rsidR="00ED367F" w:rsidRDefault="00ED367F" w:rsidP="00ED367F">
      <w:pPr>
        <w:pStyle w:val="a3"/>
        <w:rPr>
          <w:b w:val="0"/>
        </w:rPr>
      </w:pPr>
    </w:p>
    <w:p w14:paraId="44DDDB99" w14:textId="291353FE" w:rsidR="004F0716" w:rsidRDefault="002C749B" w:rsidP="00ED367F">
      <w:pPr>
        <w:pStyle w:val="a3"/>
        <w:rPr>
          <w:b w:val="0"/>
        </w:rPr>
      </w:pPr>
      <w:r w:rsidRPr="00ED367F">
        <w:rPr>
          <w:b w:val="0"/>
        </w:rPr>
        <w:t xml:space="preserve">Про затвердження </w:t>
      </w:r>
      <w:r w:rsidR="00497BAE">
        <w:rPr>
          <w:b w:val="0"/>
        </w:rPr>
        <w:t>С</w:t>
      </w:r>
      <w:r w:rsidRPr="00ED367F">
        <w:rPr>
          <w:b w:val="0"/>
        </w:rPr>
        <w:t xml:space="preserve">оціально-економічної програми </w:t>
      </w:r>
    </w:p>
    <w:p w14:paraId="5590BF14" w14:textId="7A345640" w:rsidR="002C749B" w:rsidRPr="00ED367F" w:rsidRDefault="002C749B" w:rsidP="00ED367F">
      <w:pPr>
        <w:pStyle w:val="a3"/>
        <w:rPr>
          <w:b w:val="0"/>
        </w:rPr>
      </w:pPr>
      <w:r w:rsidRPr="00ED367F">
        <w:rPr>
          <w:b w:val="0"/>
        </w:rPr>
        <w:t>забезпечення молоді житлом у Волинській області на 2024 рік</w:t>
      </w:r>
    </w:p>
    <w:p w14:paraId="57521ED7" w14:textId="77777777" w:rsidR="00ED367F" w:rsidRDefault="00ED367F" w:rsidP="00ED367F">
      <w:pPr>
        <w:pStyle w:val="rvps2"/>
        <w:shd w:val="clear" w:color="auto" w:fill="FFFFFF"/>
        <w:spacing w:after="0" w:afterAutospacing="0"/>
        <w:ind w:firstLine="567"/>
        <w:jc w:val="both"/>
        <w:rPr>
          <w:sz w:val="28"/>
          <w:szCs w:val="28"/>
          <w:lang w:val="uk-UA"/>
        </w:rPr>
      </w:pPr>
    </w:p>
    <w:p w14:paraId="5724A44E" w14:textId="658C0A04" w:rsidR="002C749B" w:rsidRPr="00ED367F" w:rsidRDefault="002C749B" w:rsidP="00ED367F">
      <w:pPr>
        <w:pStyle w:val="rvps2"/>
        <w:shd w:val="clear" w:color="auto" w:fill="FFFFFF"/>
        <w:spacing w:after="0" w:afterAutospacing="0"/>
        <w:ind w:firstLine="567"/>
        <w:jc w:val="both"/>
        <w:rPr>
          <w:sz w:val="28"/>
          <w:szCs w:val="28"/>
          <w:lang w:val="uk-UA"/>
        </w:rPr>
      </w:pPr>
      <w:r w:rsidRPr="00ED367F">
        <w:rPr>
          <w:sz w:val="28"/>
          <w:szCs w:val="28"/>
          <w:lang w:val="uk-UA"/>
        </w:rPr>
        <w:t>Відповідно до Бюджетного кодексу України, законів України «Про правовий режим воєнного стану», «Про місцеві державні адміністрації», «Про основні засади молодіжної політики», Указу Президента України від</w:t>
      </w:r>
      <w:r w:rsidR="004F0716">
        <w:rPr>
          <w:sz w:val="28"/>
          <w:szCs w:val="28"/>
          <w:lang w:val="uk-UA"/>
        </w:rPr>
        <w:t> </w:t>
      </w:r>
      <w:r w:rsidRPr="00ED367F">
        <w:rPr>
          <w:sz w:val="28"/>
          <w:szCs w:val="28"/>
          <w:lang w:val="uk-UA"/>
        </w:rPr>
        <w:t>24</w:t>
      </w:r>
      <w:r w:rsidR="004F0716">
        <w:rPr>
          <w:sz w:val="28"/>
          <w:szCs w:val="28"/>
          <w:lang w:val="uk-UA"/>
        </w:rPr>
        <w:t> </w:t>
      </w:r>
      <w:r w:rsidRPr="00ED367F">
        <w:rPr>
          <w:sz w:val="28"/>
          <w:szCs w:val="28"/>
          <w:lang w:val="uk-UA"/>
        </w:rPr>
        <w:t xml:space="preserve">лютого 2022 року № 68/2022 «Про утворення військових адміністрацій», </w:t>
      </w:r>
      <w:r w:rsidR="00D36583" w:rsidRPr="00ED367F">
        <w:rPr>
          <w:sz w:val="28"/>
          <w:szCs w:val="28"/>
          <w:lang w:val="uk-UA"/>
        </w:rPr>
        <w:t>постанови Кабінету Міністрів України від 11 березня 2022</w:t>
      </w:r>
      <w:r w:rsidR="004F0716">
        <w:rPr>
          <w:sz w:val="28"/>
          <w:szCs w:val="28"/>
          <w:lang w:val="uk-UA"/>
        </w:rPr>
        <w:t> </w:t>
      </w:r>
      <w:r w:rsidR="00D36583" w:rsidRPr="00ED367F">
        <w:rPr>
          <w:sz w:val="28"/>
          <w:szCs w:val="28"/>
          <w:lang w:val="uk-UA"/>
        </w:rPr>
        <w:t xml:space="preserve">року № 252 «Деякі питання формування та виконання місцевих бюджетів у період воєнного стану», </w:t>
      </w:r>
      <w:r w:rsidRPr="00ED367F">
        <w:rPr>
          <w:sz w:val="28"/>
          <w:szCs w:val="28"/>
          <w:lang w:val="uk-UA"/>
        </w:rPr>
        <w:t>Положення про порядок надання пільгових довготермінових кредитів окремим категоріям громадян та членів їх сімей, які потребують поліпшення житлових умов, на будівництво і придбання житла, затвердженого постановою Кабінету Міністрів України від</w:t>
      </w:r>
      <w:r w:rsidR="004F0716">
        <w:rPr>
          <w:sz w:val="28"/>
          <w:szCs w:val="28"/>
          <w:lang w:val="uk-UA"/>
        </w:rPr>
        <w:t> </w:t>
      </w:r>
      <w:r w:rsidRPr="00ED367F">
        <w:rPr>
          <w:sz w:val="28"/>
          <w:szCs w:val="28"/>
          <w:lang w:val="uk-UA"/>
        </w:rPr>
        <w:t>29</w:t>
      </w:r>
      <w:r w:rsidR="004F0716">
        <w:rPr>
          <w:sz w:val="28"/>
          <w:szCs w:val="28"/>
          <w:lang w:val="uk-UA"/>
        </w:rPr>
        <w:t xml:space="preserve"> травня </w:t>
      </w:r>
      <w:r w:rsidRPr="00ED367F">
        <w:rPr>
          <w:sz w:val="28"/>
          <w:szCs w:val="28"/>
          <w:lang w:val="uk-UA"/>
        </w:rPr>
        <w:t>2001</w:t>
      </w:r>
      <w:r w:rsidR="004F0716">
        <w:rPr>
          <w:sz w:val="28"/>
          <w:szCs w:val="28"/>
          <w:lang w:val="uk-UA"/>
        </w:rPr>
        <w:t xml:space="preserve"> року</w:t>
      </w:r>
      <w:r w:rsidRPr="00ED367F">
        <w:rPr>
          <w:sz w:val="28"/>
          <w:szCs w:val="28"/>
          <w:lang w:val="uk-UA"/>
        </w:rPr>
        <w:t xml:space="preserve"> № 584, Стратегії розвитку Волинської області на період до 2027 року, затвердженої рішенням обласної ради від 13 жовтня 2020 року № 32/3,</w:t>
      </w:r>
    </w:p>
    <w:p w14:paraId="704C083C" w14:textId="77777777" w:rsidR="002C749B" w:rsidRPr="00ED367F" w:rsidRDefault="002C749B" w:rsidP="00D760B1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2FE4E480" w14:textId="77777777" w:rsidR="002C749B" w:rsidRPr="00ED367F" w:rsidRDefault="002C749B" w:rsidP="00D760B1">
      <w:pPr>
        <w:jc w:val="both"/>
        <w:rPr>
          <w:rFonts w:ascii="Times New Roman" w:hAnsi="Times New Roman" w:cs="Times New Roman"/>
          <w:sz w:val="28"/>
          <w:szCs w:val="28"/>
        </w:rPr>
      </w:pPr>
      <w:r w:rsidRPr="00ED367F">
        <w:rPr>
          <w:rFonts w:ascii="Times New Roman" w:hAnsi="Times New Roman" w:cs="Times New Roman"/>
          <w:sz w:val="28"/>
          <w:szCs w:val="28"/>
        </w:rPr>
        <w:t>НАКАЗУЮ:</w:t>
      </w:r>
    </w:p>
    <w:p w14:paraId="7B1EE254" w14:textId="77777777" w:rsidR="002C749B" w:rsidRPr="00ED367F" w:rsidRDefault="002C749B" w:rsidP="00D760B1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6ADDBCEE" w14:textId="7BA5A3E1" w:rsidR="002C749B" w:rsidRPr="00ED367F" w:rsidRDefault="002C749B" w:rsidP="00D760B1">
      <w:pPr>
        <w:pStyle w:val="a3"/>
        <w:ind w:firstLine="567"/>
        <w:jc w:val="both"/>
        <w:rPr>
          <w:b w:val="0"/>
        </w:rPr>
      </w:pPr>
      <w:r w:rsidRPr="00ED367F">
        <w:rPr>
          <w:b w:val="0"/>
        </w:rPr>
        <w:t xml:space="preserve">1. Затвердити </w:t>
      </w:r>
      <w:r w:rsidR="00497BAE">
        <w:rPr>
          <w:b w:val="0"/>
        </w:rPr>
        <w:t>С</w:t>
      </w:r>
      <w:r w:rsidRPr="00ED367F">
        <w:rPr>
          <w:b w:val="0"/>
        </w:rPr>
        <w:t>оціально-економічну програму забезпечення молоді житлом у Волинській області на 2024 рік, що додається.</w:t>
      </w:r>
    </w:p>
    <w:p w14:paraId="57A5DF96" w14:textId="77777777" w:rsidR="002C749B" w:rsidRPr="00ED367F" w:rsidRDefault="002C749B" w:rsidP="00D760B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14:paraId="117F5157" w14:textId="77777777" w:rsidR="002C749B" w:rsidRPr="00ED367F" w:rsidRDefault="002C749B" w:rsidP="00D760B1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2. Контроль за виконанням цього наказу покласти на заступника голови обласної державної адміністрації відповідно до розподілу функціональних обов’язків.</w:t>
      </w:r>
    </w:p>
    <w:p w14:paraId="71B3C85B" w14:textId="77777777" w:rsidR="002C749B" w:rsidRDefault="002C749B" w:rsidP="002C749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46BF30D0" w14:textId="77777777" w:rsidR="00ED367F" w:rsidRPr="00ED367F" w:rsidRDefault="00ED367F" w:rsidP="002C749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191A480B" w14:textId="5B679CAB" w:rsidR="002C749B" w:rsidRPr="00ED367F" w:rsidRDefault="002C749B" w:rsidP="002C749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Начальник                                                                 </w:t>
      </w:r>
      <w:r w:rsidR="004F071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</w:t>
      </w:r>
      <w:r w:rsidRPr="00ED367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</w:t>
      </w:r>
      <w:r w:rsidRPr="00ED367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Юрій ПОГУЛЯЙКО</w:t>
      </w:r>
    </w:p>
    <w:p w14:paraId="204A8093" w14:textId="77777777" w:rsidR="002C749B" w:rsidRPr="00ED367F" w:rsidRDefault="002C749B" w:rsidP="002C749B">
      <w:pPr>
        <w:rPr>
          <w:rFonts w:ascii="Times New Roman" w:hAnsi="Times New Roman" w:cs="Times New Roman"/>
          <w:sz w:val="28"/>
          <w:szCs w:val="28"/>
        </w:rPr>
      </w:pPr>
    </w:p>
    <w:p w14:paraId="6533522E" w14:textId="77777777" w:rsidR="002C749B" w:rsidRPr="00ED367F" w:rsidRDefault="002C749B" w:rsidP="002C749B">
      <w:pPr>
        <w:rPr>
          <w:rFonts w:ascii="Times New Roman" w:hAnsi="Times New Roman" w:cs="Times New Roman"/>
          <w:sz w:val="28"/>
          <w:szCs w:val="28"/>
        </w:rPr>
      </w:pPr>
    </w:p>
    <w:p w14:paraId="7CE49330" w14:textId="77777777" w:rsidR="00BC2FB4" w:rsidRPr="00ED367F" w:rsidRDefault="002C749B">
      <w:pPr>
        <w:rPr>
          <w:rFonts w:ascii="Times New Roman" w:hAnsi="Times New Roman" w:cs="Times New Roman"/>
        </w:rPr>
      </w:pPr>
      <w:r w:rsidRPr="00ED367F">
        <w:rPr>
          <w:rFonts w:ascii="Times New Roman" w:hAnsi="Times New Roman" w:cs="Times New Roman"/>
        </w:rPr>
        <w:t>Степан Білан 778 255</w:t>
      </w:r>
    </w:p>
    <w:sectPr w:rsidR="00BC2FB4" w:rsidRPr="00ED367F" w:rsidSect="00D154C2">
      <w:pgSz w:w="11906" w:h="16838" w:code="9"/>
      <w:pgMar w:top="397" w:right="567" w:bottom="1134" w:left="1701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51D"/>
    <w:rsid w:val="002C749B"/>
    <w:rsid w:val="003B551D"/>
    <w:rsid w:val="00420EC8"/>
    <w:rsid w:val="00497BAE"/>
    <w:rsid w:val="004F0716"/>
    <w:rsid w:val="005E7D4F"/>
    <w:rsid w:val="00622D55"/>
    <w:rsid w:val="0079669C"/>
    <w:rsid w:val="009429A1"/>
    <w:rsid w:val="00A617C1"/>
    <w:rsid w:val="00AA343F"/>
    <w:rsid w:val="00B03753"/>
    <w:rsid w:val="00BC2FB4"/>
    <w:rsid w:val="00C97D7C"/>
    <w:rsid w:val="00CF4F0A"/>
    <w:rsid w:val="00D154C2"/>
    <w:rsid w:val="00D36583"/>
    <w:rsid w:val="00D760B1"/>
    <w:rsid w:val="00ED367F"/>
    <w:rsid w:val="00F9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C800"/>
  <w15:docId w15:val="{FD3E2C7F-FA67-4D7A-BE51-962880B2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49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C74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749B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5">
    <w:name w:val="Основной текст (5)_"/>
    <w:basedOn w:val="a0"/>
    <w:link w:val="50"/>
    <w:locked/>
    <w:rsid w:val="002C749B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749B"/>
    <w:pPr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val="ru-RU" w:eastAsia="en-US" w:bidi="ar-SA"/>
    </w:rPr>
  </w:style>
  <w:style w:type="paragraph" w:styleId="a3">
    <w:name w:val="Title"/>
    <w:basedOn w:val="a"/>
    <w:link w:val="a4"/>
    <w:qFormat/>
    <w:rsid w:val="002C749B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lang w:eastAsia="ru-RU" w:bidi="ar-SA"/>
    </w:rPr>
  </w:style>
  <w:style w:type="character" w:customStyle="1" w:styleId="a4">
    <w:name w:val="Назва Знак"/>
    <w:basedOn w:val="a0"/>
    <w:link w:val="a3"/>
    <w:rsid w:val="002C749B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customStyle="1" w:styleId="rvps2">
    <w:name w:val="rvps2"/>
    <w:basedOn w:val="a"/>
    <w:rsid w:val="002C749B"/>
    <w:pPr>
      <w:widowControl/>
      <w:spacing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C97D7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7D7C"/>
    <w:rPr>
      <w:rFonts w:ascii="Tahoma" w:eastAsia="Microsoft Sans Serif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4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Пользователь Windows</cp:lastModifiedBy>
  <cp:revision>9</cp:revision>
  <cp:lastPrinted>2024-02-06T07:47:00Z</cp:lastPrinted>
  <dcterms:created xsi:type="dcterms:W3CDTF">2024-02-05T10:10:00Z</dcterms:created>
  <dcterms:modified xsi:type="dcterms:W3CDTF">2024-02-09T12:26:00Z</dcterms:modified>
</cp:coreProperties>
</file>